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AD" w:rsidRDefault="00901133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16"/>
          <w:szCs w:val="16"/>
          <w:lang w:val="en-US" w:eastAsia="pl-PL"/>
        </w:rPr>
      </w:pPr>
      <w:r>
        <w:rPr>
          <w:rFonts w:ascii="Cambria" w:eastAsia="Times New Roman" w:hAnsi="Cambria" w:cs="Times New Roman"/>
          <w:noProof/>
          <w:color w:val="FF0000"/>
          <w:sz w:val="16"/>
          <w:szCs w:val="16"/>
          <w:lang w:val="en-US" w:eastAsia="pl-PL"/>
        </w:rPr>
        <mc:AlternateContent>
          <mc:Choice Requires="wps">
            <w:drawing>
              <wp:anchor distT="0" distB="0" distL="89535" distR="89535" simplePos="0" relativeHeight="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-680720</wp:posOffset>
                </wp:positionV>
                <wp:extent cx="4540250" cy="876935"/>
                <wp:effectExtent l="0" t="0" r="0" b="0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00" cy="87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149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3"/>
                              <w:gridCol w:w="6936"/>
                            </w:tblGrid>
                            <w:tr w:rsidR="008252AD">
                              <w:trPr>
                                <w:cantSplit/>
                                <w:trHeight w:val="262"/>
                                <w:jc w:val="center"/>
                              </w:trPr>
                              <w:tc>
                                <w:tcPr>
                                  <w:tcW w:w="213" w:type="dxa"/>
                                  <w:vMerge w:val="restart"/>
                                  <w:shd w:val="clear" w:color="auto" w:fill="auto"/>
                                </w:tcPr>
                                <w:p w:rsidR="008252AD" w:rsidRDefault="008252AD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outlineLvl w:val="0"/>
                                    <w:rPr>
                                      <w:rFonts w:asciiTheme="majorHAnsi" w:eastAsia="Arial Unicode MS" w:hAnsiTheme="majorHAnsi" w:cs="Arial Unicode MS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5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252AD" w:rsidRDefault="00901133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pl-PL"/>
                                    </w:rPr>
                                    <w:t>Szkoła Podstawowa Zakonu Pijarów im. o. Onufrego Kopczyńskiego</w:t>
                                  </w:r>
                                </w:p>
                                <w:p w:rsidR="008252AD" w:rsidRDefault="00901133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Fundacja Krąg Przyjaciół Dziecka im. św. Józefa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Kalasancjusza</w:t>
                                  </w:r>
                                  <w:proofErr w:type="spellEnd"/>
                                </w:p>
                              </w:tc>
                            </w:tr>
                            <w:tr w:rsidR="008252AD">
                              <w:trPr>
                                <w:cantSplit/>
                                <w:trHeight w:val="313"/>
                                <w:jc w:val="center"/>
                              </w:trPr>
                              <w:tc>
                                <w:tcPr>
                                  <w:tcW w:w="213" w:type="dxa"/>
                                  <w:vMerge/>
                                  <w:shd w:val="clear" w:color="auto" w:fill="auto"/>
                                </w:tcPr>
                                <w:p w:rsidR="008252AD" w:rsidRDefault="008252AD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outlineLvl w:val="0"/>
                                    <w:rPr>
                                      <w:rFonts w:asciiTheme="majorHAnsi" w:eastAsia="Arial Unicode MS" w:hAnsiTheme="majorHAnsi" w:cs="Arial Unicode MS"/>
                                      <w:b/>
                                      <w:bCs/>
                                      <w:color w:val="333333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5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8252AD" w:rsidRDefault="00901133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ul. Gwintowa 3, 00-704 Warszawa</w:t>
                                  </w:r>
                                </w:p>
                                <w:p w:rsidR="008252AD" w:rsidRDefault="00901133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jc w:val="center"/>
                                  </w:pPr>
                                  <w:hyperlink r:id="rId7">
                                    <w:r>
                                      <w:rPr>
                                        <w:rStyle w:val="czeinternetowe"/>
                                        <w:rFonts w:asciiTheme="majorHAnsi" w:eastAsia="Times New Roman" w:hAnsiTheme="majorHAnsi" w:cs="Arial"/>
                                        <w:color w:val="0000FF"/>
                                        <w:sz w:val="18"/>
                                        <w:szCs w:val="18"/>
                                        <w:lang w:val="de-DE" w:eastAsia="pl-PL"/>
                                      </w:rPr>
                                      <w:t>www.warszawa.pijarzy.pl</w:t>
                                    </w:r>
                                  </w:hyperlink>
                                  <w:r>
                                    <w:rPr>
                                      <w:rFonts w:asciiTheme="majorHAnsi" w:eastAsia="Times New Roman" w:hAnsiTheme="majorHAnsi" w:cs="Arial"/>
                                      <w:sz w:val="18"/>
                                      <w:szCs w:val="18"/>
                                      <w:lang w:val="de-DE" w:eastAsia="pl-PL"/>
                                    </w:rPr>
                                    <w:t>,</w:t>
                                  </w:r>
                                </w:p>
                                <w:p w:rsidR="008252AD" w:rsidRDefault="00901133">
                                  <w:pPr>
                                    <w:pStyle w:val="Zawartoramki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="Arial"/>
                                      <w:sz w:val="18"/>
                                      <w:szCs w:val="18"/>
                                      <w:lang w:val="de-DE" w:eastAsia="pl-PL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US" w:eastAsia="pl-PL"/>
                                    </w:rPr>
                                    <w:t xml:space="preserve">e-mail: </w:t>
                                  </w:r>
                                  <w:hyperlink r:id="rId8">
                                    <w:r>
                                      <w:rPr>
                                        <w:rStyle w:val="czeinternetowe"/>
                                        <w:rFonts w:asciiTheme="majorHAnsi" w:eastAsia="Times New Roman" w:hAnsiTheme="majorHAnsi" w:cs="Arial"/>
                                        <w:color w:val="0000FF"/>
                                        <w:sz w:val="18"/>
                                        <w:szCs w:val="18"/>
                                        <w:lang w:val="de-DE" w:eastAsia="pl-PL"/>
                                      </w:rPr>
                                      <w:t>sp.pijarski.konkurs@gmail.com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252AD" w:rsidRDefault="008252AD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6" style="position:absolute;margin-left:0;margin-top:-53.6pt;width:357.5pt;height:69.05pt;z-index: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" o:allowincell="f" filled="f" stroked="f" strokeweight="0">
                <v:textbox style="mso-fit-shape-to-text:t" inset="0,0,0,0">
                  <w:txbxContent>
                    <w:tbl>
                      <w:tblPr>
                        <w:tblW w:w="7149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3"/>
                        <w:gridCol w:w="6936"/>
                      </w:tblGrid>
                      <w:tr w:rsidR="008252AD">
                        <w:trPr>
                          <w:cantSplit/>
                          <w:trHeight w:val="262"/>
                          <w:jc w:val="center"/>
                        </w:trPr>
                        <w:tc>
                          <w:tcPr>
                            <w:tcW w:w="213" w:type="dxa"/>
                            <w:vMerge w:val="restart"/>
                            <w:shd w:val="clear" w:color="auto" w:fill="auto"/>
                          </w:tcPr>
                          <w:p w:rsidR="008252AD" w:rsidRDefault="008252AD">
                            <w:pPr>
                              <w:pStyle w:val="Zawartoramki"/>
                              <w:widowControl w:val="0"/>
                              <w:spacing w:after="0" w:line="240" w:lineRule="auto"/>
                              <w:outlineLvl w:val="0"/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6935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8252AD" w:rsidRDefault="00901133">
                            <w:pPr>
                              <w:pStyle w:val="Zawartoramki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Szkoła Podstawowa Zakonu Pijarów im. o. Onufrego Kopczyńskiego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Fundacja Krąg Przyjaciół Dziecka im. św. Józefa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Kalasancjusza</w:t>
                            </w:r>
                            <w:proofErr w:type="spellEnd"/>
                          </w:p>
                        </w:tc>
                      </w:tr>
                      <w:tr w:rsidR="008252AD">
                        <w:trPr>
                          <w:cantSplit/>
                          <w:trHeight w:val="313"/>
                          <w:jc w:val="center"/>
                        </w:trPr>
                        <w:tc>
                          <w:tcPr>
                            <w:tcW w:w="213" w:type="dxa"/>
                            <w:vMerge/>
                            <w:shd w:val="clear" w:color="auto" w:fill="auto"/>
                          </w:tcPr>
                          <w:p w:rsidR="008252AD" w:rsidRDefault="008252AD">
                            <w:pPr>
                              <w:pStyle w:val="Zawartoramki"/>
                              <w:widowControl w:val="0"/>
                              <w:spacing w:after="0" w:line="240" w:lineRule="auto"/>
                              <w:outlineLvl w:val="0"/>
                              <w:rPr>
                                <w:rFonts w:asciiTheme="majorHAnsi" w:eastAsia="Arial Unicode MS" w:hAnsiTheme="majorHAnsi" w:cs="Arial Unicode M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6935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8252AD" w:rsidRDefault="00901133">
                            <w:pPr>
                              <w:pStyle w:val="Zawartoramki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sz w:val="18"/>
                                <w:szCs w:val="18"/>
                                <w:lang w:eastAsia="pl-PL"/>
                              </w:rPr>
                              <w:t>ul. Gwintowa 3, 00-704 Warszawa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widowControl w:val="0"/>
                              <w:spacing w:after="0" w:line="240" w:lineRule="auto"/>
                              <w:jc w:val="center"/>
                            </w:pPr>
                            <w:hyperlink r:id="rId9">
                              <w:r>
                                <w:rPr>
                                  <w:rStyle w:val="czeinternetowe"/>
                                  <w:rFonts w:asciiTheme="majorHAnsi" w:eastAsia="Times New Roman" w:hAnsiTheme="majorHAnsi" w:cs="Arial"/>
                                  <w:color w:val="0000FF"/>
                                  <w:sz w:val="18"/>
                                  <w:szCs w:val="18"/>
                                  <w:lang w:val="de-DE" w:eastAsia="pl-PL"/>
                                </w:rPr>
                                <w:t>www.warszawa.pijarzy.pl</w:t>
                              </w:r>
                            </w:hyperlink>
                            <w:r>
                              <w:rPr>
                                <w:rFonts w:asciiTheme="majorHAnsi" w:eastAsia="Times New Roman" w:hAnsiTheme="majorHAnsi" w:cs="Arial"/>
                                <w:sz w:val="18"/>
                                <w:szCs w:val="18"/>
                                <w:lang w:val="de-DE" w:eastAsia="pl-PL"/>
                              </w:rPr>
                              <w:t>,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sz w:val="18"/>
                                <w:szCs w:val="18"/>
                                <w:lang w:val="de-DE"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 w:eastAsia="pl-PL"/>
                              </w:rPr>
                              <w:t xml:space="preserve">e-mail: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Theme="majorHAnsi" w:eastAsia="Times New Roman" w:hAnsiTheme="majorHAnsi" w:cs="Arial"/>
                                  <w:color w:val="0000FF"/>
                                  <w:sz w:val="18"/>
                                  <w:szCs w:val="18"/>
                                  <w:lang w:val="de-DE" w:eastAsia="pl-PL"/>
                                </w:rPr>
                                <w:t>sp.pijarski.konkurs@gmail.com</w:t>
                              </w:r>
                            </w:hyperlink>
                          </w:p>
                        </w:tc>
                      </w:tr>
                    </w:tbl>
                    <w:p w:rsidR="008252AD" w:rsidRDefault="008252AD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FF0000"/>
          <w:sz w:val="16"/>
          <w:szCs w:val="16"/>
          <w:lang w:val="en-US"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619125" cy="890270"/>
            <wp:effectExtent l="0" t="0" r="0" b="0"/>
            <wp:wrapNone/>
            <wp:docPr id="3" name="Picture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noProof/>
          <w:color w:val="FF0000"/>
          <w:sz w:val="16"/>
          <w:szCs w:val="16"/>
          <w:lang w:val="en-US" w:eastAsia="pl-PL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5321300</wp:posOffset>
            </wp:positionH>
            <wp:positionV relativeFrom="paragraph">
              <wp:posOffset>-623570</wp:posOffset>
            </wp:positionV>
            <wp:extent cx="672465" cy="676275"/>
            <wp:effectExtent l="0" t="0" r="0" b="0"/>
            <wp:wrapNone/>
            <wp:docPr id="4" name="Obraz1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2AD" w:rsidRDefault="008252AD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6"/>
          <w:lang w:val="en-US" w:eastAsia="pl-PL"/>
        </w:rPr>
      </w:pPr>
    </w:p>
    <w:p w:rsidR="008252AD" w:rsidRDefault="009011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  <w:lang w:val="en-US" w:eastAsia="pl-PL"/>
        </w:rPr>
        <w:tab/>
      </w:r>
      <w:r>
        <w:rPr>
          <w:rFonts w:asciiTheme="majorHAnsi" w:hAnsiTheme="majorHAnsi"/>
          <w:b/>
          <w:sz w:val="26"/>
          <w:szCs w:val="26"/>
        </w:rPr>
        <w:t>XI Ogólnopolski Pijarski Konkurs Gramatyczny</w:t>
      </w:r>
    </w:p>
    <w:p w:rsidR="008252AD" w:rsidRDefault="009011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im. o. Onufrego Kopczyńskiego</w:t>
      </w:r>
    </w:p>
    <w:p w:rsidR="008252AD" w:rsidRDefault="009011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test finałowy</w:t>
      </w:r>
    </w:p>
    <w:p w:rsidR="008252AD" w:rsidRDefault="00901133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dla uczniów szkół podstawowych</w:t>
      </w:r>
    </w:p>
    <w:p w:rsidR="008252AD" w:rsidRDefault="009011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61C5300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060700" cy="288925"/>
                <wp:effectExtent l="0" t="0" r="0" b="0"/>
                <wp:wrapNone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52AD" w:rsidRDefault="00901133">
                            <w:pPr>
                              <w:pStyle w:val="Zawartoramki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GODŁO UCZESTNIKA: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3001" id="Pole tekstowe 2" o:spid="_x0000_s1027" style="position:absolute;left:0;text-align:left;margin-left:0;margin-top:.05pt;width:241pt;height:22.75pt;z-index:6;visibility:visible;mso-wrap-style:square;mso-wrap-distance-left:.35pt;mso-wrap-distance-top:.35pt;mso-wrap-distance-right:.35pt;mso-wrap-distance-bottom:.35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" o:allowincell="f">
                <v:stroke joinstyle="round"/>
                <v:textbox>
                  <w:txbxContent>
                    <w:p w:rsidR="008252AD" w:rsidRDefault="00901133">
                      <w:pPr>
                        <w:pStyle w:val="Zawartoramki"/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GODŁO UCZESTNIKA:</w:t>
                      </w:r>
                    </w:p>
                  </w:txbxContent>
                </v:textbox>
              </v:rect>
            </w:pict>
          </mc:Fallback>
        </mc:AlternateContent>
      </w:r>
    </w:p>
    <w:p w:rsidR="008252AD" w:rsidRDefault="008252A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252AD" w:rsidRDefault="0090113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445" distB="4445" distL="118745" distR="118745" simplePos="0" relativeHeight="4" behindDoc="0" locked="0" layoutInCell="0" allowOverlap="1" wp14:anchorId="52C09BD9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887085" cy="1337945"/>
                <wp:effectExtent l="0" t="0" r="0" b="0"/>
                <wp:wrapTopAndBottom/>
                <wp:docPr id="7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360" cy="13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252AD" w:rsidRDefault="00901133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 xml:space="preserve">Droga Uczennico!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>Drogi Uczniu!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 xml:space="preserve">Masz przed sobą test sprawdzający Twoją wiedzę. Powyżej wpisz godło uczestnika otrzymane 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>od przedstawiciela komisji konkursowej. Pracę z arkuszem rozpocznij od uważnego czytania poniższego tekstu, gdyż część pytań będzie z nim związana. Pracując, uważnie czytaj polecenia. Zwróć uwagę na fakt, że dla każdego pytania testowego jest tylko jedna d</w:t>
                            </w: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 xml:space="preserve">obra odpowiedź. Prawidłowe odpowiedzi zaznaczaj za pomocą znaku X. Jeśli się pomylisz, otocz kółkiem nieprawidłową odpowiedź 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>i zaznacz właściwą.</w:t>
                            </w:r>
                          </w:p>
                          <w:p w:rsidR="008252AD" w:rsidRDefault="00901133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" w:eastAsia="Times New Roman" w:hAnsi="Cambria" w:cs="Calibri"/>
                                <w:sz w:val="20"/>
                                <w:szCs w:val="20"/>
                                <w:lang w:eastAsia="pl-PL"/>
                              </w:rPr>
                              <w:t>Na wykonanie wszystkich zadań masz 60 minut. Powodzenia!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09BD9" id="Ramka1" o:spid="_x0000_s1028" style="position:absolute;left:0;text-align:left;margin-left:0;margin-top:.05pt;width:463.55pt;height:105.35pt;z-index:4;visibility:visible;mso-wrap-style:square;mso-wrap-distance-left:9.35pt;mso-wrap-distance-top:.35pt;mso-wrap-distance-right:9.35pt;mso-wrap-distance-bottom:.35pt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" o:allowincell="f">
                <v:stroke joinstyle="round"/>
                <v:textbox>
                  <w:txbxContent>
                    <w:p w:rsidR="008252AD" w:rsidRDefault="00901133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 xml:space="preserve">Droga Uczennico! </w:t>
                      </w: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>Drogi Uczniu!</w:t>
                      </w:r>
                    </w:p>
                    <w:p w:rsidR="008252AD" w:rsidRDefault="00901133">
                      <w:pPr>
                        <w:pStyle w:val="Zawartoramki"/>
                        <w:spacing w:after="0" w:line="240" w:lineRule="auto"/>
                        <w:jc w:val="both"/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 xml:space="preserve">Masz przed sobą test sprawdzający Twoją wiedzę. Powyżej wpisz godło uczestnika otrzymane </w:t>
                      </w: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br/>
                      </w: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>od przedstawiciela komisji konkursowej. Pracę z arkuszem rozpocznij od uważnego czytania poniższego tekstu, gdyż część pytań będzie z nim związana. Pracując, uważnie czytaj polecenia. Zwróć uwagę na fakt, że dla każdego pytania testowego jest tylko jedna d</w:t>
                      </w: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 xml:space="preserve">obra odpowiedź. Prawidłowe odpowiedzi zaznaczaj za pomocą znaku X. Jeśli się pomylisz, otocz kółkiem nieprawidłową odpowiedź </w:t>
                      </w:r>
                    </w:p>
                    <w:p w:rsidR="008252AD" w:rsidRDefault="00901133">
                      <w:pPr>
                        <w:pStyle w:val="Zawartoramki"/>
                        <w:spacing w:after="0" w:line="240" w:lineRule="auto"/>
                        <w:jc w:val="both"/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>i zaznacz właściwą.</w:t>
                      </w:r>
                    </w:p>
                    <w:p w:rsidR="008252AD" w:rsidRDefault="00901133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Cambria" w:eastAsia="Times New Roman" w:hAnsi="Cambria" w:cs="Calibri"/>
                          <w:sz w:val="20"/>
                          <w:szCs w:val="20"/>
                          <w:lang w:eastAsia="pl-PL"/>
                        </w:rPr>
                        <w:t>Na wykonanie wszystkich zadań masz 60 minut. Powodzenia!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252AD" w:rsidRPr="00EF6562" w:rsidRDefault="00901133">
      <w:pPr>
        <w:pStyle w:val="Tekstpodstawowy1"/>
        <w:spacing w:after="300" w:line="480" w:lineRule="auto"/>
        <w:rPr>
          <w:rFonts w:ascii="Arial" w:hAnsi="Arial"/>
          <w:color w:val="5A5A5A"/>
          <w:sz w:val="21"/>
          <w:szCs w:val="21"/>
        </w:rPr>
      </w:pPr>
      <w:r>
        <w:rPr>
          <w:rFonts w:ascii="Arial" w:hAnsi="Arial"/>
          <w:b/>
          <w:bCs/>
          <w:color w:val="5A5A5A"/>
          <w:sz w:val="21"/>
          <w:szCs w:val="21"/>
        </w:rPr>
        <w:t>1.</w:t>
      </w:r>
      <w:r>
        <w:rPr>
          <w:rFonts w:ascii="Arial" w:hAnsi="Arial"/>
          <w:color w:val="5A5A5A"/>
          <w:sz w:val="21"/>
          <w:szCs w:val="21"/>
        </w:rPr>
        <w:t xml:space="preserve"> Józef Rufin Wybicki przyszedł na świat 29 wrześni</w:t>
      </w:r>
      <w:r>
        <w:rPr>
          <w:rFonts w:ascii="Arial" w:hAnsi="Arial"/>
          <w:color w:val="5A5A5A"/>
          <w:sz w:val="21"/>
          <w:szCs w:val="21"/>
        </w:rPr>
        <w:t xml:space="preserve">a 1747 roku w Będominie koło Kościerzyny w majątku Piotra herbu Rogala i Konstancji z </w:t>
      </w:r>
      <w:proofErr w:type="spellStart"/>
      <w:r>
        <w:rPr>
          <w:rFonts w:ascii="Arial" w:hAnsi="Arial"/>
          <w:color w:val="5A5A5A"/>
          <w:sz w:val="21"/>
          <w:szCs w:val="21"/>
        </w:rPr>
        <w:t>Lniskich</w:t>
      </w:r>
      <w:proofErr w:type="spellEnd"/>
      <w:r>
        <w:rPr>
          <w:rFonts w:ascii="Arial" w:hAnsi="Arial"/>
          <w:color w:val="5A5A5A"/>
          <w:sz w:val="21"/>
          <w:szCs w:val="21"/>
        </w:rPr>
        <w:t xml:space="preserve">. </w:t>
      </w:r>
      <w:r>
        <w:rPr>
          <w:rFonts w:ascii="Arial" w:hAnsi="Arial"/>
          <w:b/>
          <w:bCs/>
          <w:color w:val="5A5A5A"/>
          <w:sz w:val="21"/>
          <w:szCs w:val="21"/>
        </w:rPr>
        <w:t>2.</w:t>
      </w:r>
      <w:r>
        <w:rPr>
          <w:rFonts w:ascii="Arial" w:hAnsi="Arial"/>
          <w:color w:val="5A5A5A"/>
          <w:sz w:val="21"/>
          <w:szCs w:val="21"/>
        </w:rPr>
        <w:t xml:space="preserve"> Uczył się w jezuickim kolegium w Starych Szkotach, gdzie bardzo szybko doświadczył na sobie działania przestarzałego systemu edukacyjnego: nauki czysto pamię</w:t>
      </w:r>
      <w:r>
        <w:rPr>
          <w:rFonts w:ascii="Arial" w:hAnsi="Arial"/>
          <w:color w:val="5A5A5A"/>
          <w:sz w:val="21"/>
          <w:szCs w:val="21"/>
        </w:rPr>
        <w:t xml:space="preserve">ciowej wykluczającej samodzielne myślenie, jak również okrucieństwa wyrażającego się moralną i fizyczną presją wywieraną na uczniach. </w:t>
      </w:r>
      <w:r w:rsidR="00EF6562">
        <w:rPr>
          <w:rFonts w:ascii="Arial" w:hAnsi="Arial"/>
          <w:color w:val="5A5A5A"/>
          <w:sz w:val="21"/>
          <w:szCs w:val="21"/>
        </w:rPr>
        <w:t xml:space="preserve">                        </w:t>
      </w:r>
      <w:r>
        <w:rPr>
          <w:rFonts w:ascii="Arial" w:hAnsi="Arial"/>
          <w:b/>
          <w:bCs/>
          <w:color w:val="5A5A5A"/>
          <w:sz w:val="21"/>
          <w:szCs w:val="21"/>
        </w:rPr>
        <w:t>3.</w:t>
      </w:r>
      <w:r>
        <w:rPr>
          <w:rFonts w:ascii="Arial" w:hAnsi="Arial"/>
          <w:color w:val="5A5A5A"/>
          <w:sz w:val="21"/>
          <w:szCs w:val="21"/>
        </w:rPr>
        <w:t xml:space="preserve"> Doprowadziło go to do próby zorganizowania uczniowskiego buntu i w konsekwencji – relegowania z kolegium. </w:t>
      </w:r>
      <w:r>
        <w:rPr>
          <w:rFonts w:ascii="Arial" w:hAnsi="Arial"/>
          <w:b/>
          <w:bCs/>
          <w:color w:val="5A5A5A"/>
          <w:sz w:val="21"/>
          <w:szCs w:val="21"/>
        </w:rPr>
        <w:t>4.</w:t>
      </w:r>
      <w:r>
        <w:rPr>
          <w:rFonts w:ascii="Arial" w:hAnsi="Arial"/>
          <w:color w:val="5A5A5A"/>
          <w:sz w:val="21"/>
          <w:szCs w:val="21"/>
        </w:rPr>
        <w:t xml:space="preserve"> Opiekujący</w:t>
      </w:r>
      <w:r>
        <w:rPr>
          <w:rFonts w:ascii="Arial" w:hAnsi="Arial"/>
          <w:color w:val="5A5A5A"/>
          <w:sz w:val="21"/>
          <w:szCs w:val="21"/>
        </w:rPr>
        <w:t xml:space="preserve"> się nim stryj wyjednał mu posadę praktykanta w kancelarii grodzkiego sądu, co było także związane z kontynuacją nauki – tym razem prawnika. </w:t>
      </w:r>
      <w:r>
        <w:rPr>
          <w:rFonts w:ascii="Arial" w:hAnsi="Arial"/>
          <w:b/>
          <w:bCs/>
          <w:color w:val="5A5A5A"/>
          <w:sz w:val="21"/>
          <w:szCs w:val="21"/>
        </w:rPr>
        <w:t>5.</w:t>
      </w:r>
      <w:r>
        <w:rPr>
          <w:rFonts w:ascii="Arial" w:hAnsi="Arial"/>
          <w:color w:val="5A5A5A"/>
          <w:sz w:val="21"/>
          <w:szCs w:val="21"/>
        </w:rPr>
        <w:t xml:space="preserve"> Również i tu Wybicki nie odnalazł swego miejsca, nauka prawa przypominała tę z jezuickiego kolegium: było to mec</w:t>
      </w:r>
      <w:r>
        <w:rPr>
          <w:rFonts w:ascii="Arial" w:hAnsi="Arial"/>
          <w:color w:val="5A5A5A"/>
          <w:sz w:val="21"/>
          <w:szCs w:val="21"/>
        </w:rPr>
        <w:t xml:space="preserve">haniczne powtarzanie prawniczych formuł, bez próby ich zrozumienia.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6. </w:t>
      </w:r>
      <w:r>
        <w:rPr>
          <w:rFonts w:ascii="Arial" w:hAnsi="Arial"/>
          <w:color w:val="5A5A5A"/>
          <w:sz w:val="21"/>
          <w:szCs w:val="21"/>
        </w:rPr>
        <w:t xml:space="preserve">Jego późniejsze losy – jak się okazało – miały związać jego życie ze stanowieniem i egzekwowaniem prawa.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7. </w:t>
      </w:r>
      <w:r>
        <w:rPr>
          <w:rFonts w:ascii="Arial" w:hAnsi="Arial"/>
          <w:color w:val="5A5A5A"/>
          <w:sz w:val="21"/>
          <w:szCs w:val="21"/>
        </w:rPr>
        <w:t xml:space="preserve">Życie sprawiło, że usamodzielnił się bardzo szybko.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8. </w:t>
      </w:r>
      <w:r>
        <w:rPr>
          <w:rFonts w:ascii="Arial" w:hAnsi="Arial"/>
          <w:color w:val="5A5A5A"/>
          <w:sz w:val="21"/>
          <w:szCs w:val="21"/>
        </w:rPr>
        <w:t>W 1765 roku umarł opie</w:t>
      </w:r>
      <w:r>
        <w:rPr>
          <w:rFonts w:ascii="Arial" w:hAnsi="Arial"/>
          <w:color w:val="5A5A5A"/>
          <w:sz w:val="21"/>
          <w:szCs w:val="21"/>
        </w:rPr>
        <w:t xml:space="preserve">kujący się nim i jego rodzeństwem stryj Franciszek.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9. </w:t>
      </w:r>
      <w:r>
        <w:rPr>
          <w:rFonts w:ascii="Arial" w:hAnsi="Arial"/>
          <w:color w:val="5A5A5A"/>
          <w:sz w:val="21"/>
          <w:szCs w:val="21"/>
        </w:rPr>
        <w:t xml:space="preserve">Młody, zaledwie 18-letni Wybicki rozpoczął dorosłe życie. </w:t>
      </w:r>
      <w:r>
        <w:rPr>
          <w:rFonts w:ascii="Arial" w:hAnsi="Arial"/>
          <w:b/>
          <w:bCs/>
          <w:color w:val="5A5A5A"/>
          <w:sz w:val="21"/>
          <w:szCs w:val="21"/>
        </w:rPr>
        <w:t>10.</w:t>
      </w:r>
      <w:r>
        <w:rPr>
          <w:rFonts w:ascii="Arial" w:hAnsi="Arial"/>
          <w:color w:val="5A5A5A"/>
          <w:sz w:val="21"/>
          <w:szCs w:val="21"/>
        </w:rPr>
        <w:t xml:space="preserve"> Już w roku 1764 wszedł w świat polityki, biorąc udział w elekcji Stanisława Augusta Poniatowskiego. </w:t>
      </w:r>
      <w:r>
        <w:rPr>
          <w:rFonts w:ascii="Arial" w:hAnsi="Arial"/>
          <w:b/>
          <w:bCs/>
          <w:color w:val="5A5A5A"/>
          <w:sz w:val="21"/>
          <w:szCs w:val="21"/>
        </w:rPr>
        <w:t>(…) 11.</w:t>
      </w:r>
      <w:r>
        <w:rPr>
          <w:rFonts w:ascii="Arial" w:hAnsi="Arial"/>
          <w:color w:val="5A5A5A"/>
          <w:sz w:val="21"/>
          <w:szCs w:val="21"/>
        </w:rPr>
        <w:t xml:space="preserve"> W 1793 roku Manieczki, będące j</w:t>
      </w:r>
      <w:r>
        <w:rPr>
          <w:rFonts w:ascii="Arial" w:hAnsi="Arial"/>
          <w:color w:val="5A5A5A"/>
          <w:sz w:val="21"/>
          <w:szCs w:val="21"/>
        </w:rPr>
        <w:t xml:space="preserve">ego schronieniem przed trudami życia publicznego, znalazły się w obrębie II zaboru pruskiego. </w:t>
      </w:r>
      <w:r>
        <w:rPr>
          <w:rFonts w:ascii="Arial" w:hAnsi="Arial"/>
          <w:b/>
          <w:bCs/>
          <w:color w:val="5A5A5A"/>
          <w:sz w:val="21"/>
          <w:szCs w:val="21"/>
        </w:rPr>
        <w:t>12.</w:t>
      </w:r>
      <w:r>
        <w:rPr>
          <w:rFonts w:ascii="Arial" w:hAnsi="Arial"/>
          <w:color w:val="5A5A5A"/>
          <w:sz w:val="21"/>
          <w:szCs w:val="21"/>
        </w:rPr>
        <w:t xml:space="preserve"> Wybiccy przenieśli się w okolice Warszawy, do Krobowa leżącego niedaleko Grójca. </w:t>
      </w:r>
      <w:r>
        <w:rPr>
          <w:rFonts w:ascii="Arial" w:hAnsi="Arial"/>
          <w:b/>
          <w:bCs/>
          <w:color w:val="5A5A5A"/>
          <w:sz w:val="21"/>
          <w:szCs w:val="21"/>
        </w:rPr>
        <w:t>13.</w:t>
      </w:r>
      <w:r>
        <w:rPr>
          <w:rFonts w:ascii="Arial" w:hAnsi="Arial"/>
          <w:color w:val="5A5A5A"/>
          <w:sz w:val="21"/>
          <w:szCs w:val="21"/>
        </w:rPr>
        <w:t xml:space="preserve"> Tu zastał Wybickiego wybuch Powstania Kościuszkowskiego, a w 1794 począte</w:t>
      </w:r>
      <w:r>
        <w:rPr>
          <w:rFonts w:ascii="Arial" w:hAnsi="Arial"/>
          <w:color w:val="5A5A5A"/>
          <w:sz w:val="21"/>
          <w:szCs w:val="21"/>
        </w:rPr>
        <w:t xml:space="preserve">k Insurekcji Warszawskiej. </w:t>
      </w:r>
      <w:r>
        <w:rPr>
          <w:rFonts w:ascii="Arial" w:hAnsi="Arial"/>
          <w:b/>
          <w:bCs/>
          <w:color w:val="5A5A5A"/>
          <w:sz w:val="21"/>
          <w:szCs w:val="21"/>
        </w:rPr>
        <w:t>14.</w:t>
      </w:r>
      <w:r>
        <w:rPr>
          <w:rFonts w:ascii="Arial" w:hAnsi="Arial"/>
          <w:color w:val="5A5A5A"/>
          <w:sz w:val="21"/>
          <w:szCs w:val="21"/>
        </w:rPr>
        <w:t xml:space="preserve"> W tym czasie w </w:t>
      </w:r>
      <w:r>
        <w:rPr>
          <w:rFonts w:ascii="Arial" w:hAnsi="Arial"/>
          <w:color w:val="5A5A5A"/>
          <w:sz w:val="21"/>
          <w:szCs w:val="21"/>
        </w:rPr>
        <w:lastRenderedPageBreak/>
        <w:t xml:space="preserve">jego życiu wydarzyło się spotkanie, które w rezultacie miało mu przynieść nieśmiertelną sławę: poznał generała Jana Henryka Dąbrowskiego, przyszłego twórcę Legionów Polskich we Włoszech. (…) </w:t>
      </w:r>
      <w:r>
        <w:rPr>
          <w:rFonts w:ascii="Arial" w:hAnsi="Arial"/>
          <w:b/>
          <w:bCs/>
          <w:color w:val="5A5A5A"/>
          <w:sz w:val="21"/>
          <w:szCs w:val="21"/>
        </w:rPr>
        <w:t>15.</w:t>
      </w:r>
      <w:r>
        <w:rPr>
          <w:rFonts w:ascii="Arial" w:hAnsi="Arial"/>
          <w:color w:val="5A5A5A"/>
          <w:sz w:val="21"/>
          <w:szCs w:val="21"/>
        </w:rPr>
        <w:t xml:space="preserve"> Upadek Warszawy</w:t>
      </w:r>
      <w:r>
        <w:rPr>
          <w:rFonts w:ascii="Arial" w:hAnsi="Arial"/>
          <w:color w:val="5A5A5A"/>
          <w:sz w:val="21"/>
          <w:szCs w:val="21"/>
        </w:rPr>
        <w:t xml:space="preserve">, klęska powstania zdecydowały o opuszczeniu przez Wybickiego polskich ziem. </w:t>
      </w:r>
      <w:r>
        <w:rPr>
          <w:rFonts w:ascii="Arial" w:hAnsi="Arial"/>
          <w:b/>
          <w:bCs/>
          <w:color w:val="5A5A5A"/>
          <w:sz w:val="21"/>
          <w:szCs w:val="21"/>
        </w:rPr>
        <w:t>16.</w:t>
      </w:r>
      <w:r>
        <w:rPr>
          <w:rFonts w:ascii="Arial" w:hAnsi="Arial"/>
          <w:color w:val="5A5A5A"/>
          <w:sz w:val="21"/>
          <w:szCs w:val="21"/>
        </w:rPr>
        <w:t xml:space="preserve"> Udało mu się w 1795 roku przedostać do Paryża, drogą okrężną, przez Lwów, Pragę i Bazyleę. </w:t>
      </w:r>
      <w:r>
        <w:rPr>
          <w:rFonts w:ascii="Arial" w:hAnsi="Arial"/>
          <w:b/>
          <w:bCs/>
          <w:color w:val="5A5A5A"/>
          <w:sz w:val="21"/>
          <w:szCs w:val="21"/>
        </w:rPr>
        <w:t>17.</w:t>
      </w:r>
      <w:r>
        <w:rPr>
          <w:rFonts w:ascii="Arial" w:hAnsi="Arial"/>
          <w:color w:val="5A5A5A"/>
          <w:sz w:val="21"/>
          <w:szCs w:val="21"/>
        </w:rPr>
        <w:t xml:space="preserve"> W Paryżu powiększył szeregi emigracyjnego stronnictwa dążącego do odbudowy Polsk</w:t>
      </w:r>
      <w:r>
        <w:rPr>
          <w:rFonts w:ascii="Arial" w:hAnsi="Arial"/>
          <w:color w:val="5A5A5A"/>
          <w:sz w:val="21"/>
          <w:szCs w:val="21"/>
        </w:rPr>
        <w:t xml:space="preserve">i na ustrojowych fundamentach Konstytucji 3 maja.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18. </w:t>
      </w:r>
      <w:r>
        <w:rPr>
          <w:rFonts w:ascii="Arial" w:hAnsi="Arial"/>
          <w:color w:val="5A5A5A"/>
          <w:sz w:val="21"/>
          <w:szCs w:val="21"/>
        </w:rPr>
        <w:t xml:space="preserve">Na emigrację i przyjazd do Paryża namówił też Dąbrowskiego – ten zjawił się w Paryżu w lutym 1796 roku. </w:t>
      </w:r>
      <w:r>
        <w:rPr>
          <w:rFonts w:ascii="Arial" w:hAnsi="Arial"/>
          <w:b/>
          <w:bCs/>
          <w:color w:val="5A5A5A"/>
          <w:sz w:val="21"/>
          <w:szCs w:val="21"/>
        </w:rPr>
        <w:t>19.</w:t>
      </w:r>
      <w:r>
        <w:rPr>
          <w:rFonts w:ascii="Arial" w:hAnsi="Arial"/>
          <w:color w:val="5A5A5A"/>
          <w:sz w:val="21"/>
          <w:szCs w:val="21"/>
        </w:rPr>
        <w:t xml:space="preserve"> Obaj szybko rozpoczęli pertraktacje z Dyrektoriatem w sprawie utworzenia Legionów Polskich. </w:t>
      </w:r>
      <w:r>
        <w:rPr>
          <w:rFonts w:ascii="Arial" w:hAnsi="Arial"/>
          <w:b/>
          <w:bCs/>
          <w:color w:val="5A5A5A"/>
          <w:sz w:val="21"/>
          <w:szCs w:val="21"/>
        </w:rPr>
        <w:t>20</w:t>
      </w:r>
      <w:r>
        <w:rPr>
          <w:rFonts w:ascii="Arial" w:hAnsi="Arial"/>
          <w:b/>
          <w:bCs/>
          <w:color w:val="5A5A5A"/>
          <w:sz w:val="21"/>
          <w:szCs w:val="21"/>
        </w:rPr>
        <w:t>.</w:t>
      </w:r>
      <w:r>
        <w:rPr>
          <w:rFonts w:ascii="Arial" w:hAnsi="Arial"/>
          <w:color w:val="5A5A5A"/>
          <w:sz w:val="21"/>
          <w:szCs w:val="21"/>
        </w:rPr>
        <w:t xml:space="preserve"> Powstawały w ogromnych trudnościach, przy braku dostatecznej ilości pieniędzy. (…)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 21.</w:t>
      </w:r>
      <w:r>
        <w:rPr>
          <w:rFonts w:ascii="Arial" w:hAnsi="Arial"/>
          <w:color w:val="5A5A5A"/>
          <w:sz w:val="21"/>
          <w:szCs w:val="21"/>
        </w:rPr>
        <w:t xml:space="preserve"> W uroczystej paradzie, która przeszła wówczas przez miasto, po raz pierwszy wzięły także udział polskie Legiony. 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22. </w:t>
      </w:r>
      <w:r>
        <w:rPr>
          <w:rFonts w:ascii="Arial" w:hAnsi="Arial"/>
          <w:color w:val="5A5A5A"/>
          <w:sz w:val="21"/>
          <w:szCs w:val="21"/>
        </w:rPr>
        <w:t xml:space="preserve">Widok polskich mundurów wywarł na </w:t>
      </w:r>
      <w:r>
        <w:rPr>
          <w:rFonts w:ascii="Arial" w:hAnsi="Arial"/>
          <w:color w:val="5A5A5A"/>
          <w:sz w:val="21"/>
          <w:szCs w:val="21"/>
        </w:rPr>
        <w:t>Wybickim wielki</w:t>
      </w:r>
      <w:r>
        <w:rPr>
          <w:rFonts w:ascii="Arial" w:hAnsi="Arial"/>
          <w:color w:val="5A5A5A"/>
          <w:sz w:val="21"/>
          <w:szCs w:val="21"/>
        </w:rPr>
        <w:t>e</w:t>
      </w:r>
      <w:r>
        <w:rPr>
          <w:rFonts w:ascii="Arial" w:hAnsi="Arial"/>
          <w:color w:val="5A5A5A"/>
          <w:sz w:val="21"/>
          <w:szCs w:val="21"/>
        </w:rPr>
        <w:t xml:space="preserve"> wrażenie.</w:t>
      </w:r>
      <w:r>
        <w:rPr>
          <w:rFonts w:ascii="Arial" w:hAnsi="Arial"/>
          <w:b/>
          <w:bCs/>
          <w:color w:val="5A5A5A"/>
          <w:sz w:val="21"/>
          <w:szCs w:val="21"/>
        </w:rPr>
        <w:t xml:space="preserve"> 23. </w:t>
      </w:r>
      <w:r>
        <w:rPr>
          <w:rFonts w:ascii="Arial" w:hAnsi="Arial"/>
          <w:color w:val="5A5A5A"/>
          <w:sz w:val="21"/>
          <w:szCs w:val="21"/>
        </w:rPr>
        <w:t xml:space="preserve">Większość badaczy uważa, że wtedy właśnie powstała pieść o incipicie </w:t>
      </w:r>
      <w:r>
        <w:rPr>
          <w:rFonts w:ascii="Arial" w:hAnsi="Arial"/>
          <w:i/>
          <w:iCs/>
          <w:color w:val="5A5A5A"/>
          <w:sz w:val="21"/>
          <w:szCs w:val="21"/>
        </w:rPr>
        <w:t>Jeszcze Polska nie umarła</w:t>
      </w:r>
      <w:r>
        <w:rPr>
          <w:rFonts w:ascii="Arial" w:hAnsi="Arial"/>
          <w:color w:val="5A5A5A"/>
          <w:sz w:val="21"/>
          <w:szCs w:val="21"/>
        </w:rPr>
        <w:t>, śpiewana dziś ze zmienionymi słowami </w:t>
      </w:r>
      <w:r>
        <w:rPr>
          <w:rStyle w:val="Wyrnienie"/>
          <w:rFonts w:ascii="Arial" w:hAnsi="Arial"/>
          <w:color w:val="5A5A5A"/>
          <w:sz w:val="21"/>
          <w:szCs w:val="21"/>
        </w:rPr>
        <w:t>Jeszcze Polska nie zginęła</w:t>
      </w:r>
      <w:r>
        <w:rPr>
          <w:rFonts w:ascii="Arial" w:hAnsi="Arial"/>
          <w:color w:val="5A5A5A"/>
          <w:sz w:val="21"/>
          <w:szCs w:val="21"/>
        </w:rPr>
        <w:t xml:space="preserve"> – pieśń znana jako "Mazurek Dąbrowskiego", od 1921 roku oficjalny hymn Polski. </w:t>
      </w:r>
      <w:r>
        <w:rPr>
          <w:rFonts w:ascii="Arial" w:hAnsi="Arial"/>
          <w:b/>
          <w:bCs/>
          <w:color w:val="5A5A5A"/>
          <w:sz w:val="21"/>
          <w:szCs w:val="21"/>
        </w:rPr>
        <w:t>24.</w:t>
      </w:r>
      <w:r>
        <w:rPr>
          <w:rFonts w:ascii="Arial" w:hAnsi="Arial"/>
          <w:color w:val="5A5A5A"/>
          <w:sz w:val="21"/>
          <w:szCs w:val="21"/>
        </w:rPr>
        <w:t xml:space="preserve"> Niektórzy badacze uważają jednak, że Mazurek narodził się kilka dni wcześniej – w niektórych</w:t>
      </w:r>
      <w:r>
        <w:rPr>
          <w:rFonts w:ascii="MoreCompPro-Book;Times New Roma" w:hAnsi="MoreCompPro-Book;Times New Roma"/>
          <w:color w:val="5A5A5A"/>
          <w:sz w:val="21"/>
          <w:szCs w:val="21"/>
        </w:rPr>
        <w:t xml:space="preserve"> </w:t>
      </w:r>
      <w:r>
        <w:rPr>
          <w:rFonts w:ascii="Arial" w:hAnsi="Arial"/>
          <w:color w:val="5A5A5A"/>
          <w:sz w:val="21"/>
          <w:szCs w:val="21"/>
        </w:rPr>
        <w:t xml:space="preserve">wspomnieniach świadków epoki pojawia się obraz Wybickiego śpiewającego tę pieśń już 10 lipca 1797, przed legionową starszyzną. </w:t>
      </w:r>
      <w:r>
        <w:rPr>
          <w:rFonts w:ascii="Arial" w:hAnsi="Arial"/>
          <w:b/>
          <w:bCs/>
          <w:color w:val="5A5A5A"/>
          <w:sz w:val="21"/>
          <w:szCs w:val="21"/>
        </w:rPr>
        <w:t>25.</w:t>
      </w:r>
      <w:r>
        <w:rPr>
          <w:rFonts w:ascii="Arial" w:hAnsi="Arial"/>
          <w:color w:val="5A5A5A"/>
          <w:sz w:val="21"/>
          <w:szCs w:val="21"/>
        </w:rPr>
        <w:t xml:space="preserve"> Mazurek błyskawicznie zdobył</w:t>
      </w:r>
      <w:r>
        <w:rPr>
          <w:rFonts w:ascii="Arial" w:hAnsi="Arial"/>
          <w:color w:val="5A5A5A"/>
          <w:sz w:val="21"/>
          <w:szCs w:val="21"/>
        </w:rPr>
        <w:t xml:space="preserve"> popularność: 29 sierpnia 1797 Dąbrowski pisał do Wybickiego z Bolonii </w:t>
      </w:r>
      <w:r w:rsidR="00D00A76">
        <w:rPr>
          <w:rFonts w:ascii="Arial" w:hAnsi="Arial"/>
          <w:color w:val="5A5A5A"/>
          <w:sz w:val="21"/>
          <w:szCs w:val="21"/>
        </w:rPr>
        <w:t xml:space="preserve">: </w:t>
      </w:r>
      <w:r>
        <w:rPr>
          <w:rFonts w:ascii="Arial" w:hAnsi="Arial"/>
          <w:color w:val="5A5A5A"/>
          <w:sz w:val="21"/>
          <w:szCs w:val="21"/>
        </w:rPr>
        <w:t xml:space="preserve">"Żołnierze do Twojej pieśni coraz więcej gustu nabierają". </w:t>
      </w:r>
      <w:r>
        <w:rPr>
          <w:rFonts w:ascii="Arial" w:hAnsi="Arial"/>
          <w:b/>
          <w:bCs/>
          <w:color w:val="5A5A5A"/>
          <w:sz w:val="21"/>
          <w:szCs w:val="21"/>
        </w:rPr>
        <w:t>26.</w:t>
      </w:r>
      <w:r>
        <w:rPr>
          <w:rFonts w:ascii="Arial" w:hAnsi="Arial"/>
          <w:color w:val="5A5A5A"/>
          <w:sz w:val="21"/>
          <w:szCs w:val="21"/>
        </w:rPr>
        <w:t xml:space="preserve"> Dziś wiadomo, że "Mazurek Dąbrowskiego" rozprzestrzenił się błyskawicznie: w 1798 roku znany był już na wszystkich polskic</w:t>
      </w:r>
      <w:r>
        <w:rPr>
          <w:rFonts w:ascii="Arial" w:hAnsi="Arial"/>
          <w:color w:val="5A5A5A"/>
          <w:sz w:val="21"/>
          <w:szCs w:val="21"/>
        </w:rPr>
        <w:t xml:space="preserve">h ziemiach podzielonych między trzech zaborców. </w:t>
      </w:r>
      <w:r>
        <w:rPr>
          <w:rFonts w:ascii="Arial" w:hAnsi="Arial"/>
          <w:b/>
          <w:bCs/>
          <w:color w:val="5A5A5A"/>
          <w:sz w:val="21"/>
          <w:szCs w:val="21"/>
        </w:rPr>
        <w:t>27.</w:t>
      </w:r>
      <w:r>
        <w:rPr>
          <w:rFonts w:ascii="Arial" w:hAnsi="Arial"/>
          <w:color w:val="5A5A5A"/>
          <w:sz w:val="21"/>
          <w:szCs w:val="21"/>
        </w:rPr>
        <w:t xml:space="preserve"> Po raz pierwszy drukiem ogłoszono go w „Gazetce Legionowej” w początkach 1799 roku. </w:t>
      </w:r>
      <w:r w:rsidR="00D00A76">
        <w:rPr>
          <w:rFonts w:ascii="Arial" w:hAnsi="Arial"/>
          <w:color w:val="5A5A5A"/>
          <w:sz w:val="21"/>
          <w:szCs w:val="21"/>
        </w:rPr>
        <w:t xml:space="preserve">  </w:t>
      </w:r>
      <w:r>
        <w:rPr>
          <w:rFonts w:ascii="Arial" w:hAnsi="Arial"/>
          <w:b/>
          <w:bCs/>
          <w:color w:val="5A5A5A"/>
          <w:sz w:val="21"/>
          <w:szCs w:val="21"/>
        </w:rPr>
        <w:t>28.</w:t>
      </w:r>
      <w:r>
        <w:rPr>
          <w:rFonts w:ascii="Arial" w:hAnsi="Arial"/>
          <w:color w:val="5A5A5A"/>
          <w:sz w:val="21"/>
          <w:szCs w:val="21"/>
        </w:rPr>
        <w:t xml:space="preserve"> Śpiewano go w 1830 roku w czasie Powstania Listopadowego, podczas Powstania Styczniowego w 1863, rozbrzmiewał w czas</w:t>
      </w:r>
      <w:r>
        <w:rPr>
          <w:rFonts w:ascii="Arial" w:hAnsi="Arial"/>
          <w:color w:val="5A5A5A"/>
          <w:sz w:val="21"/>
          <w:szCs w:val="21"/>
        </w:rPr>
        <w:t xml:space="preserve">ie rewolucji 1848 roku, wykonywano go w roku 1905 w czasie rewolucji, dodawał sił podczas I </w:t>
      </w:r>
      <w:proofErr w:type="spellStart"/>
      <w:r>
        <w:rPr>
          <w:rFonts w:ascii="Arial" w:hAnsi="Arial"/>
          <w:color w:val="5A5A5A"/>
          <w:sz w:val="21"/>
          <w:szCs w:val="21"/>
        </w:rPr>
        <w:t>i</w:t>
      </w:r>
      <w:proofErr w:type="spellEnd"/>
      <w:r>
        <w:rPr>
          <w:rFonts w:ascii="Arial" w:hAnsi="Arial"/>
          <w:color w:val="5A5A5A"/>
          <w:sz w:val="21"/>
          <w:szCs w:val="21"/>
        </w:rPr>
        <w:t xml:space="preserve"> II wojny światowej.</w:t>
      </w:r>
    </w:p>
    <w:p w:rsidR="008252AD" w:rsidRDefault="00901133">
      <w:pPr>
        <w:pStyle w:val="Tekstpodstawowy1"/>
        <w:spacing w:before="300" w:after="300" w:line="480" w:lineRule="auto"/>
      </w:pPr>
      <w:r>
        <w:rPr>
          <w:rFonts w:ascii="Arial" w:hAnsi="Arial"/>
          <w:color w:val="5A5A5A"/>
          <w:sz w:val="21"/>
          <w:szCs w:val="21"/>
        </w:rPr>
        <w:t xml:space="preserve">                                                                                           Źródło: </w:t>
      </w:r>
      <w:r>
        <w:rPr>
          <w:rStyle w:val="czeinternetowe"/>
          <w:rFonts w:ascii="Arial" w:hAnsi="Arial"/>
          <w:color w:val="5A5A5A"/>
          <w:sz w:val="21"/>
          <w:szCs w:val="21"/>
        </w:rPr>
        <w:t>www.culture.pl</w:t>
      </w:r>
    </w:p>
    <w:p w:rsidR="008252AD" w:rsidRDefault="008252AD">
      <w:pPr>
        <w:pStyle w:val="Tekstpodstawowy1"/>
        <w:spacing w:before="300" w:after="300" w:line="240" w:lineRule="auto"/>
        <w:rPr>
          <w:b/>
          <w:bCs/>
        </w:rPr>
      </w:pPr>
    </w:p>
    <w:p w:rsidR="008252AD" w:rsidRDefault="008252AD">
      <w:pPr>
        <w:pStyle w:val="Tekstpodstawowy1"/>
        <w:spacing w:before="300" w:after="300" w:line="240" w:lineRule="auto"/>
        <w:rPr>
          <w:b/>
          <w:bCs/>
        </w:rPr>
      </w:pP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 xml:space="preserve">1. Pierwsze wypowiedzenie </w:t>
      </w:r>
      <w:r>
        <w:rPr>
          <w:rFonts w:ascii="Arial" w:hAnsi="Arial"/>
          <w:b/>
          <w:bCs/>
          <w:color w:val="5A5A5A"/>
          <w:sz w:val="24"/>
          <w:szCs w:val="24"/>
        </w:rPr>
        <w:t>to: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zdanie pojedyncze rozwinięte,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zdanie współrzędnie złożone,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zdanie podrzędnie złożone,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równoważnik zdania.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2. W pierwszym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nie ma spójników,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są cztery przyimki,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są cztery spójniki,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 pięć przyimków.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3. W drugim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są dwa czasowniki w formach osobowych,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są trzy imiesłowy przymiotnikowe bierne,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są trzy imiesłowy przymiotnikowe czynne,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 imiesłów przysłówkowy współczesny.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4. W trzecim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są cztery rze</w:t>
      </w:r>
      <w:r>
        <w:rPr>
          <w:rFonts w:ascii="Arial" w:hAnsi="Arial"/>
          <w:color w:val="5A5A5A"/>
          <w:sz w:val="24"/>
          <w:szCs w:val="24"/>
        </w:rPr>
        <w:t>czowniki,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jest sześć rzeczowników,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pięć rzeczowników,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są dwa przymiotniki.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5. Imiesłów przymiotnikowy czynny występujący w wypowiedzeniu nr 4 jest w formie: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mianownika liczby pojedynczej rodzaju męskiego,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b) narzędnika liczby </w:t>
      </w:r>
      <w:r>
        <w:rPr>
          <w:rFonts w:ascii="Arial" w:hAnsi="Arial"/>
          <w:color w:val="5A5A5A"/>
          <w:sz w:val="24"/>
          <w:szCs w:val="24"/>
        </w:rPr>
        <w:t>pojedynczej rodzaju żeńskiego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mianownika liczby pojedynczej rodzaju nijakiego.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>6. Jakie zjawisko fonetyczne występuje w wyrazie</w:t>
      </w:r>
      <w:r>
        <w:rPr>
          <w:rFonts w:ascii="Arial" w:eastAsia="NSimSun" w:hAnsi="Arial" w:cs="Arial"/>
          <w:b/>
          <w:bCs/>
          <w:i/>
          <w:iCs/>
          <w:color w:val="5A5A5A"/>
          <w:kern w:val="2"/>
          <w:sz w:val="24"/>
          <w:szCs w:val="24"/>
          <w:lang w:eastAsia="zh-CN" w:bidi="hi-IN"/>
        </w:rPr>
        <w:t xml:space="preserve"> także: </w:t>
      </w:r>
      <w:r>
        <w:rPr>
          <w:rFonts w:ascii="Arial" w:eastAsia="NSimSun" w:hAnsi="Arial" w:cs="Arial"/>
          <w:b/>
          <w:bCs/>
          <w:color w:val="5A5A5A"/>
          <w:kern w:val="2"/>
          <w:sz w:val="24"/>
          <w:szCs w:val="24"/>
          <w:lang w:eastAsia="zh-CN" w:bidi="hi-IN"/>
        </w:rPr>
        <w:t>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ubezdźwięcznienie wsteczne,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ubezdźwięcznienie postępowe,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udźwięcznienie wsteczne,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uproszczenie grupy</w:t>
      </w:r>
      <w:r>
        <w:rPr>
          <w:rFonts w:ascii="Arial" w:hAnsi="Arial"/>
          <w:color w:val="5A5A5A"/>
          <w:sz w:val="24"/>
          <w:szCs w:val="24"/>
        </w:rPr>
        <w:t xml:space="preserve"> spółgłoskowej.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7. Siódme wypowiedzenie to: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zdanie współrzędnie złożone wynikowe,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zdanie podrzędnie złożone podmiotowe,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zdanie podrzędnie złożone dopełnieniowe,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zdanie podrzędnie złożone okolicznikowe przyczyny.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8. Występujący w ósmym wyp</w:t>
      </w:r>
      <w:r>
        <w:rPr>
          <w:rFonts w:ascii="Arial" w:hAnsi="Arial"/>
          <w:b/>
          <w:bCs/>
          <w:color w:val="5A5A5A"/>
          <w:sz w:val="24"/>
          <w:szCs w:val="24"/>
        </w:rPr>
        <w:t>owiedzeniu imiesłów przymiotnikowy czynny pełni funkcję: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dopełnienia,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przydawki,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okolicznika.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9. W dziewiątym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jest jeden okolicznik,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jest jedno dopełnienie bliższe,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jedno dopełnienie dalsze.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10. Dziesiąte w</w:t>
      </w:r>
      <w:r>
        <w:rPr>
          <w:rFonts w:ascii="Arial" w:hAnsi="Arial"/>
          <w:b/>
          <w:bCs/>
          <w:color w:val="5A5A5A"/>
          <w:sz w:val="24"/>
          <w:szCs w:val="24"/>
        </w:rPr>
        <w:t>ypowiedzenie to: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a) równoważnik zdania, 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zdanie współrzędnie złożone łączne,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zdanie podrzędnie złożone okolicznikowe miejsca,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konstrukcja z imiesłowowym równoważnikiem zdania.</w:t>
      </w:r>
    </w:p>
    <w:p w:rsidR="003B3A89" w:rsidRDefault="003B3A89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3B3A89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>11. Jedenaste wypowiedzenie to: (1p.)</w:t>
      </w:r>
    </w:p>
    <w:p w:rsidR="008252AD" w:rsidRPr="003B3A89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color w:val="5A5A5A"/>
          <w:sz w:val="24"/>
          <w:szCs w:val="24"/>
        </w:rPr>
        <w:t>a) zdanie pojedyncze,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b) konstrukcja z imiesłowowym równoważnikiem zdania, 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zdanie wielokrotnie złożone,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zdanie podrzędnie złożone przydawkowe.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12. W dwunastym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jest podmiot szeregowy,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jest orzeczenie imienne,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podmiot gramatyczny,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</w:t>
      </w:r>
      <w:r>
        <w:rPr>
          <w:rFonts w:ascii="Arial" w:hAnsi="Arial"/>
          <w:color w:val="5A5A5A"/>
          <w:sz w:val="24"/>
          <w:szCs w:val="24"/>
        </w:rPr>
        <w:t xml:space="preserve"> podmiot domyślny.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 xml:space="preserve">13. Wyraz </w:t>
      </w:r>
      <w:r>
        <w:rPr>
          <w:rFonts w:ascii="Arial" w:hAnsi="Arial"/>
          <w:b/>
          <w:bCs/>
          <w:i/>
          <w:iCs/>
          <w:color w:val="5A5A5A"/>
          <w:sz w:val="24"/>
          <w:szCs w:val="24"/>
        </w:rPr>
        <w:t>wybuch</w:t>
      </w:r>
      <w:r>
        <w:rPr>
          <w:rFonts w:ascii="Arial" w:hAnsi="Arial"/>
          <w:b/>
          <w:bCs/>
          <w:color w:val="5A5A5A"/>
          <w:sz w:val="24"/>
          <w:szCs w:val="24"/>
        </w:rPr>
        <w:t>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a) </w:t>
      </w:r>
      <w:r>
        <w:rPr>
          <w:rFonts w:ascii="Arial" w:hAnsi="Arial"/>
          <w:color w:val="5A5A5A"/>
          <w:sz w:val="24"/>
          <w:szCs w:val="24"/>
        </w:rPr>
        <w:t>został utworzony przy pomocy formantu zerowego,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został utworzony przy pomocy przedrostka,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został utworzony przy pomocy przyrostka</w:t>
      </w:r>
      <w:r w:rsidR="00BE09BC">
        <w:rPr>
          <w:rFonts w:ascii="Arial" w:hAnsi="Arial"/>
          <w:color w:val="5A5A5A"/>
          <w:sz w:val="24"/>
          <w:szCs w:val="24"/>
        </w:rPr>
        <w:t>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 wyrazem niepodzielnym słowotwórczo.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14. Wyraz</w:t>
      </w:r>
      <w:r>
        <w:rPr>
          <w:rFonts w:ascii="Arial" w:hAnsi="Arial"/>
          <w:b/>
          <w:bCs/>
          <w:i/>
          <w:iCs/>
          <w:color w:val="5A5A5A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A5A5A"/>
          <w:sz w:val="24"/>
          <w:szCs w:val="24"/>
        </w:rPr>
        <w:t>spotkani</w:t>
      </w:r>
      <w:r>
        <w:rPr>
          <w:rFonts w:ascii="Arial" w:hAnsi="Arial"/>
          <w:color w:val="5A5A5A"/>
          <w:sz w:val="24"/>
          <w:szCs w:val="24"/>
        </w:rPr>
        <w:t xml:space="preserve">e </w:t>
      </w:r>
      <w:r>
        <w:rPr>
          <w:rFonts w:ascii="Arial" w:hAnsi="Arial"/>
          <w:b/>
          <w:bCs/>
          <w:color w:val="5A5A5A"/>
          <w:sz w:val="24"/>
          <w:szCs w:val="24"/>
        </w:rPr>
        <w:t>w czternas</w:t>
      </w:r>
      <w:r>
        <w:rPr>
          <w:rFonts w:ascii="Arial" w:hAnsi="Arial"/>
          <w:b/>
          <w:bCs/>
          <w:color w:val="5A5A5A"/>
          <w:sz w:val="24"/>
          <w:szCs w:val="24"/>
        </w:rPr>
        <w:t>tym wypowiedzeniu pełni funkcję: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dopełnienia,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podmiotu,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okolicznika,</w:t>
      </w:r>
    </w:p>
    <w:p w:rsidR="003B3A89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orzecznika.</w:t>
      </w:r>
    </w:p>
    <w:p w:rsidR="008252AD" w:rsidRPr="003B3A89" w:rsidRDefault="00901133">
      <w:pPr>
        <w:pStyle w:val="Tekstpodstawowy1"/>
        <w:spacing w:before="300" w:after="300" w:line="240" w:lineRule="auto"/>
      </w:pPr>
      <w:r>
        <w:rPr>
          <w:rFonts w:ascii="Arial" w:hAnsi="Arial"/>
          <w:b/>
          <w:bCs/>
          <w:color w:val="5A5A5A"/>
          <w:sz w:val="24"/>
          <w:szCs w:val="24"/>
        </w:rPr>
        <w:t>15. W piętnastym wypowiedzeniu występuje: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orzeczenie imienne,</w:t>
      </w:r>
      <w:r w:rsidR="00012C65">
        <w:t xml:space="preserve">                                                              </w:t>
      </w:r>
      <w:r>
        <w:rPr>
          <w:rFonts w:ascii="Arial" w:hAnsi="Arial"/>
          <w:color w:val="5A5A5A"/>
          <w:sz w:val="24"/>
          <w:szCs w:val="24"/>
        </w:rPr>
        <w:t>b) podmiot szeregowy,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podmiot gramatyczny,</w:t>
      </w:r>
      <w:r w:rsidR="00012C65">
        <w:t xml:space="preserve">                                                          </w:t>
      </w:r>
      <w:r>
        <w:rPr>
          <w:rFonts w:ascii="Arial" w:hAnsi="Arial"/>
          <w:color w:val="5A5A5A"/>
          <w:sz w:val="24"/>
          <w:szCs w:val="24"/>
        </w:rPr>
        <w:t>d) okolicznik miejsca.</w:t>
      </w:r>
    </w:p>
    <w:p w:rsidR="00012C65" w:rsidRDefault="00012C65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>16. Jakie oboczno</w:t>
      </w:r>
      <w:r>
        <w:rPr>
          <w:rFonts w:ascii="Arial" w:hAnsi="Arial"/>
          <w:b/>
          <w:bCs/>
          <w:color w:val="5A5A5A"/>
          <w:sz w:val="24"/>
          <w:szCs w:val="24"/>
        </w:rPr>
        <w:t>ści występują w odmianie przez przypadki wyrazu „droga”?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o:ó, g:dz, e ruchome,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g:gi, o:ó, g:ż,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g:gi. g:dz, g:ż,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g:gi, g:dz, o:ó</w:t>
      </w:r>
      <w:r w:rsidR="00BE09BC">
        <w:rPr>
          <w:rFonts w:ascii="Arial" w:hAnsi="Arial"/>
          <w:color w:val="5A5A5A"/>
          <w:sz w:val="24"/>
          <w:szCs w:val="24"/>
        </w:rPr>
        <w:t>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 xml:space="preserve">17. W wyrazie </w:t>
      </w:r>
      <w:r>
        <w:rPr>
          <w:rFonts w:ascii="Arial" w:hAnsi="Arial"/>
          <w:b/>
          <w:bCs/>
          <w:i/>
          <w:iCs/>
          <w:color w:val="5A5A5A"/>
          <w:sz w:val="24"/>
          <w:szCs w:val="24"/>
        </w:rPr>
        <w:t xml:space="preserve">powiększył </w:t>
      </w:r>
      <w:r>
        <w:rPr>
          <w:rFonts w:ascii="Arial" w:hAnsi="Arial"/>
          <w:b/>
          <w:bCs/>
          <w:color w:val="5A5A5A"/>
          <w:sz w:val="24"/>
          <w:szCs w:val="24"/>
        </w:rPr>
        <w:t>jest</w:t>
      </w:r>
      <w:r>
        <w:rPr>
          <w:rFonts w:ascii="Arial" w:hAnsi="Arial"/>
          <w:b/>
          <w:bCs/>
          <w:i/>
          <w:iCs/>
          <w:color w:val="5A5A5A"/>
          <w:sz w:val="24"/>
          <w:szCs w:val="24"/>
        </w:rPr>
        <w:t xml:space="preserve">: </w:t>
      </w:r>
      <w:r>
        <w:rPr>
          <w:rFonts w:ascii="Arial" w:hAnsi="Arial"/>
          <w:b/>
          <w:bCs/>
          <w:color w:val="5A5A5A"/>
          <w:sz w:val="24"/>
          <w:szCs w:val="24"/>
        </w:rPr>
        <w:t>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9 głosek,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5 spółgłosek bezdźwięcznych,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8 głosek,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d) jedna </w:t>
      </w:r>
      <w:r>
        <w:rPr>
          <w:rFonts w:ascii="Arial" w:hAnsi="Arial"/>
          <w:color w:val="5A5A5A"/>
          <w:sz w:val="24"/>
          <w:szCs w:val="24"/>
        </w:rPr>
        <w:t>spółgłoska dźwięczna.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18. W osiemnastym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a) jest jeden spójnik, 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b) są </w:t>
      </w:r>
      <w:r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  <w:t>trzy</w:t>
      </w:r>
      <w:r>
        <w:rPr>
          <w:rFonts w:ascii="Arial" w:hAnsi="Arial"/>
          <w:color w:val="5A5A5A"/>
          <w:sz w:val="24"/>
          <w:szCs w:val="24"/>
        </w:rPr>
        <w:t xml:space="preserve"> wyrażenia przyimkowe,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nie ma rzeczownika w miejscowniku,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 imiesłów przymiotnikowy bierny.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19. W dziewiętnastym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nie ma przymiot</w:t>
      </w:r>
      <w:r>
        <w:rPr>
          <w:rFonts w:ascii="Arial" w:hAnsi="Arial"/>
          <w:color w:val="5A5A5A"/>
          <w:sz w:val="24"/>
          <w:szCs w:val="24"/>
        </w:rPr>
        <w:t>nika,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jest przysłówek, który się nie stopniuje,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przysłówek, który się stopniuje w sposób regularny,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nie ma przysłówka.</w:t>
      </w:r>
    </w:p>
    <w:p w:rsidR="003B3A89" w:rsidRDefault="003B3A89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3B3A89" w:rsidRDefault="003B3A89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3B3A89" w:rsidRDefault="003B3A89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012C65" w:rsidRDefault="00012C65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 xml:space="preserve">20. W wyrazie </w:t>
      </w:r>
      <w:r>
        <w:rPr>
          <w:rFonts w:ascii="Arial" w:hAnsi="Arial"/>
          <w:b/>
          <w:bCs/>
          <w:i/>
          <w:iCs/>
          <w:color w:val="5A5A5A"/>
          <w:sz w:val="24"/>
          <w:szCs w:val="24"/>
        </w:rPr>
        <w:t xml:space="preserve">pieniądze: </w:t>
      </w:r>
      <w:r>
        <w:rPr>
          <w:rFonts w:ascii="Arial" w:hAnsi="Arial"/>
          <w:b/>
          <w:bCs/>
          <w:color w:val="5A5A5A"/>
          <w:sz w:val="24"/>
          <w:szCs w:val="24"/>
        </w:rPr>
        <w:t>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jest 7 głosek</w:t>
      </w:r>
      <w:r w:rsidR="00BE09BC">
        <w:rPr>
          <w:rFonts w:ascii="Arial" w:hAnsi="Arial"/>
          <w:color w:val="5A5A5A"/>
          <w:sz w:val="24"/>
          <w:szCs w:val="24"/>
        </w:rPr>
        <w:t>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b) jest </w:t>
      </w:r>
      <w:r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  <w:t>tyle samo samogłosek co spółgłosek,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5 samogłosek,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d) jest </w:t>
      </w:r>
      <w:r>
        <w:rPr>
          <w:rFonts w:ascii="Arial" w:hAnsi="Arial"/>
          <w:color w:val="5A5A5A"/>
          <w:sz w:val="24"/>
          <w:szCs w:val="24"/>
        </w:rPr>
        <w:t>jedna spółgłoska dźwięczna.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21. Wypowiedzenie nr 21 to: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zdanie podrzędnie złożone przydawkowe,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zdanie podrzędnie złożone dopełnieniowe,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zdanie podrzędnie złożone okolicznikowe miejsca,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zdanie podrzędnie złożone okolicznikowe przyzwolenia.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22. W dwudziestym drugim wypowiedzeniu: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są dwie przydawki,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są trzy przydawki,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jest okolicznik sposobu,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jest dopełnienie bliższe.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23. Zdaniem bezpodmiotowym jest wypowiedzenie: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23,</w:t>
      </w:r>
      <w:r w:rsidR="00BE09BC">
        <w:t xml:space="preserve">                    </w:t>
      </w:r>
      <w:r>
        <w:rPr>
          <w:rFonts w:ascii="Arial" w:hAnsi="Arial"/>
          <w:color w:val="5A5A5A"/>
          <w:sz w:val="24"/>
          <w:szCs w:val="24"/>
        </w:rPr>
        <w:t>b) 24,</w:t>
      </w:r>
      <w:r w:rsidR="00BE09BC">
        <w:rPr>
          <w:rFonts w:ascii="Arial" w:hAnsi="Arial"/>
          <w:color w:val="5A5A5A"/>
          <w:sz w:val="24"/>
          <w:szCs w:val="24"/>
        </w:rPr>
        <w:t xml:space="preserve">                </w:t>
      </w:r>
      <w:r>
        <w:rPr>
          <w:rFonts w:ascii="Arial" w:hAnsi="Arial"/>
          <w:color w:val="5A5A5A"/>
          <w:sz w:val="24"/>
          <w:szCs w:val="24"/>
        </w:rPr>
        <w:t>c) 25,</w:t>
      </w:r>
      <w:r w:rsidR="00BE09BC">
        <w:t xml:space="preserve">                         </w:t>
      </w:r>
      <w:r>
        <w:rPr>
          <w:rFonts w:ascii="Arial" w:hAnsi="Arial"/>
          <w:color w:val="5A5A5A"/>
          <w:sz w:val="24"/>
          <w:szCs w:val="24"/>
        </w:rPr>
        <w:t>d) 27.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 xml:space="preserve">24. Wskaż wypowiedzenie, w </w:t>
      </w:r>
      <w:r>
        <w:rPr>
          <w:rFonts w:ascii="Arial" w:hAnsi="Arial"/>
          <w:b/>
          <w:bCs/>
          <w:color w:val="5A5A5A"/>
          <w:sz w:val="24"/>
          <w:szCs w:val="24"/>
        </w:rPr>
        <w:t>którym jest orzeczenie imienne.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Sportowcy będą śpiewali hymn Polski.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Generał Dąbrowski był w Paryżu.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Żołnierze stali w szyku.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d) Wybicki jest autorem </w:t>
      </w:r>
      <w:r>
        <w:rPr>
          <w:rFonts w:ascii="Arial" w:hAnsi="Arial"/>
          <w:i/>
          <w:iCs/>
          <w:color w:val="5A5A5A"/>
          <w:sz w:val="24"/>
          <w:szCs w:val="24"/>
        </w:rPr>
        <w:t>Mazurka Dąbrowskiego.</w:t>
      </w:r>
    </w:p>
    <w:p w:rsidR="00BE09BC" w:rsidRDefault="00BE09BC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BE09BC" w:rsidRDefault="00BE09BC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lastRenderedPageBreak/>
        <w:t>25. Zaznacz zestaw, w którym są same partykuły: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a) niech, no, </w:t>
      </w:r>
      <w:r>
        <w:rPr>
          <w:rFonts w:ascii="Arial" w:hAnsi="Arial"/>
          <w:color w:val="5A5A5A"/>
          <w:sz w:val="24"/>
          <w:szCs w:val="24"/>
        </w:rPr>
        <w:t>-by, chyba,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może, o, dla, li,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nie, -że, czy, tudzież,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tak, oby, nie, przy</w:t>
      </w:r>
      <w:r w:rsidR="00BE09BC">
        <w:rPr>
          <w:rFonts w:ascii="Arial" w:hAnsi="Arial"/>
          <w:color w:val="5A5A5A"/>
          <w:sz w:val="24"/>
          <w:szCs w:val="24"/>
        </w:rPr>
        <w:t>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26. Wskaż złożenie: (1p.)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widzimisię,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wiarygodny,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dwumetrowy,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dobranoc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27. W podanych wyrazach oddziel formanty od podstaw słowotwórczych. Dopisz wyrazy podstawo</w:t>
      </w:r>
      <w:r>
        <w:rPr>
          <w:rFonts w:ascii="Arial" w:hAnsi="Arial"/>
          <w:b/>
          <w:bCs/>
          <w:color w:val="5A5A5A"/>
          <w:sz w:val="24"/>
          <w:szCs w:val="24"/>
        </w:rPr>
        <w:t>we. Wskaż oboczności. (8p.)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a) przybrzeżny………………………………………………………………………………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b) skok……………………………………………………………………………………….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c) spadochron..…………………………………………………………………………….</w:t>
      </w:r>
    </w:p>
    <w:p w:rsidR="008252AD" w:rsidRPr="00BE09BC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d) kuchenny………………………………………………………………………………...</w:t>
      </w: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 xml:space="preserve">28. Jakie rodzaje skrótowców reprezentują podane </w:t>
      </w:r>
      <w:r>
        <w:rPr>
          <w:rFonts w:ascii="Arial" w:hAnsi="Arial"/>
          <w:b/>
          <w:bCs/>
          <w:color w:val="5A5A5A"/>
          <w:sz w:val="24"/>
          <w:szCs w:val="24"/>
        </w:rPr>
        <w:t>przykłady? (2p.)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PAN……………………………………………………………………………………………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PKP……………………………………………………………………………………………</w:t>
      </w:r>
    </w:p>
    <w:p w:rsidR="00BE09BC" w:rsidRDefault="00BE09BC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</w:p>
    <w:p w:rsidR="008252AD" w:rsidRDefault="00901133">
      <w:pPr>
        <w:pStyle w:val="Tekstpodstawowy1"/>
        <w:spacing w:before="300" w:after="300" w:line="240" w:lineRule="auto"/>
        <w:rPr>
          <w:b/>
          <w:bCs/>
        </w:rPr>
      </w:pPr>
      <w:r>
        <w:rPr>
          <w:rFonts w:ascii="Arial" w:hAnsi="Arial"/>
          <w:b/>
          <w:bCs/>
          <w:color w:val="5A5A5A"/>
          <w:sz w:val="24"/>
          <w:szCs w:val="24"/>
        </w:rPr>
        <w:t>29. Nazwij rodzaje zdań złożonych, narysuj ich wykresy. (3p.)</w:t>
      </w: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 xml:space="preserve">a) Józef Wybicki jest tym, kto napisał słowa </w:t>
      </w:r>
      <w:r>
        <w:rPr>
          <w:rFonts w:ascii="Arial" w:hAnsi="Arial"/>
          <w:i/>
          <w:iCs/>
          <w:color w:val="5A5A5A"/>
          <w:sz w:val="24"/>
          <w:szCs w:val="24"/>
        </w:rPr>
        <w:t>Mazurka Dąbrowskiego</w:t>
      </w:r>
      <w:r>
        <w:rPr>
          <w:rFonts w:ascii="Arial" w:hAnsi="Arial"/>
          <w:color w:val="5A5A5A"/>
          <w:sz w:val="24"/>
          <w:szCs w:val="24"/>
        </w:rPr>
        <w:t>.</w:t>
      </w:r>
    </w:p>
    <w:p w:rsidR="00BE09BC" w:rsidRDefault="00BE09BC">
      <w:pPr>
        <w:pStyle w:val="Tekstpodstawowy1"/>
        <w:spacing w:before="300" w:after="300" w:line="240" w:lineRule="auto"/>
      </w:pP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/>
          <w:color w:val="5A5A5A"/>
          <w:sz w:val="24"/>
          <w:szCs w:val="24"/>
        </w:rPr>
        <w:t>……………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</w:pPr>
      <w:r>
        <w:rPr>
          <w:rFonts w:ascii="Arial" w:hAnsi="Arial"/>
          <w:color w:val="5A5A5A"/>
          <w:sz w:val="24"/>
          <w:szCs w:val="24"/>
        </w:rPr>
        <w:lastRenderedPageBreak/>
        <w:t xml:space="preserve">b) </w:t>
      </w:r>
      <w:r>
        <w:rPr>
          <w:rFonts w:ascii="Arial" w:hAnsi="Arial"/>
          <w:i/>
          <w:iCs/>
          <w:color w:val="5A5A5A"/>
          <w:sz w:val="24"/>
          <w:szCs w:val="24"/>
        </w:rPr>
        <w:t>Mazurek Dąbrowskiego</w:t>
      </w:r>
      <w:r>
        <w:rPr>
          <w:rFonts w:ascii="Arial" w:hAnsi="Arial"/>
          <w:color w:val="5A5A5A"/>
          <w:sz w:val="24"/>
          <w:szCs w:val="24"/>
        </w:rPr>
        <w:t xml:space="preserve"> stał się popularny wśród żołnierzy, chociaż </w:t>
      </w:r>
      <w:r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  <w:t xml:space="preserve">była to prosta </w:t>
      </w:r>
      <w:r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  <w:t>pieśń.</w:t>
      </w:r>
    </w:p>
    <w:p w:rsidR="00BE09BC" w:rsidRPr="00BE09BC" w:rsidRDefault="00BE09BC">
      <w:pPr>
        <w:pStyle w:val="Tekstpodstawowy1"/>
        <w:spacing w:before="300" w:after="300" w:line="240" w:lineRule="auto"/>
        <w:rPr>
          <w:rFonts w:ascii="Arial" w:eastAsia="NSimSun" w:hAnsi="Arial" w:cs="Arial"/>
          <w:color w:val="5A5A5A"/>
          <w:kern w:val="2"/>
          <w:sz w:val="24"/>
          <w:szCs w:val="24"/>
          <w:lang w:eastAsia="zh-CN" w:bidi="hi-IN"/>
        </w:rPr>
      </w:pPr>
    </w:p>
    <w:p w:rsidR="008252AD" w:rsidRDefault="00901133">
      <w:pPr>
        <w:pStyle w:val="Tekstpodstawowy1"/>
        <w:spacing w:before="300" w:after="300" w:line="240" w:lineRule="auto"/>
      </w:pPr>
      <w:r>
        <w:rPr>
          <w:rFonts w:ascii="Arial" w:hAnsi="Arial"/>
          <w:color w:val="5A5A5A"/>
          <w:sz w:val="24"/>
          <w:szCs w:val="24"/>
        </w:rPr>
        <w:t>………………………………………………………………………………………………</w:t>
      </w:r>
    </w:p>
    <w:p w:rsidR="008252AD" w:rsidRDefault="00901133">
      <w:pPr>
        <w:pStyle w:val="Tekstpodstawowy1"/>
        <w:spacing w:before="300" w:after="300" w:line="240" w:lineRule="auto"/>
        <w:rPr>
          <w:sz w:val="24"/>
          <w:szCs w:val="24"/>
        </w:rPr>
      </w:pPr>
      <w:r>
        <w:rPr>
          <w:rFonts w:ascii="Arial" w:hAnsi="Arial"/>
          <w:color w:val="5A5A5A"/>
          <w:sz w:val="24"/>
          <w:szCs w:val="24"/>
        </w:rPr>
        <w:t xml:space="preserve">c) Rozbrzmiewał w czasie rewolucji 1848 roku, wykonywano go w roku 1905 w czasie rewolucji, dodawał sił podczas I </w:t>
      </w:r>
      <w:proofErr w:type="spellStart"/>
      <w:r>
        <w:rPr>
          <w:rFonts w:ascii="Arial" w:hAnsi="Arial"/>
          <w:color w:val="5A5A5A"/>
          <w:sz w:val="24"/>
          <w:szCs w:val="24"/>
        </w:rPr>
        <w:t>i</w:t>
      </w:r>
      <w:proofErr w:type="spellEnd"/>
      <w:r>
        <w:rPr>
          <w:rFonts w:ascii="Arial" w:hAnsi="Arial"/>
          <w:color w:val="5A5A5A"/>
          <w:sz w:val="24"/>
          <w:szCs w:val="24"/>
        </w:rPr>
        <w:t xml:space="preserve"> II </w:t>
      </w:r>
      <w:r>
        <w:rPr>
          <w:rFonts w:ascii="Arial" w:hAnsi="Arial"/>
          <w:color w:val="5A5A5A"/>
          <w:sz w:val="24"/>
          <w:szCs w:val="24"/>
        </w:rPr>
        <w:t>wojny światowej.</w:t>
      </w:r>
    </w:p>
    <w:p w:rsidR="008252AD" w:rsidRDefault="008252AD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</w:p>
    <w:p w:rsidR="008252AD" w:rsidRDefault="00901133">
      <w:pPr>
        <w:pStyle w:val="Tekstpodstawowy1"/>
        <w:spacing w:before="300" w:after="300" w:line="240" w:lineRule="auto"/>
        <w:rPr>
          <w:sz w:val="24"/>
          <w:szCs w:val="24"/>
        </w:rPr>
      </w:pPr>
      <w:r>
        <w:rPr>
          <w:rFonts w:ascii="Arial" w:hAnsi="Arial"/>
          <w:color w:val="5A5A5A"/>
          <w:sz w:val="24"/>
          <w:szCs w:val="24"/>
        </w:rPr>
        <w:t>………………………………………………………………………………………………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  <w:sz w:val="24"/>
          <w:szCs w:val="24"/>
        </w:rPr>
      </w:pPr>
      <w:r>
        <w:rPr>
          <w:rFonts w:ascii="Arial" w:hAnsi="Arial"/>
          <w:b/>
          <w:bCs/>
          <w:color w:val="5A5A5A"/>
          <w:sz w:val="24"/>
          <w:szCs w:val="24"/>
        </w:rPr>
        <w:t>30. Od podanych bezokoliczników utwórz wszystkie możliwe imiesłowy. (3p.)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3A89" w:rsidTr="003B3A89"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przymiotnikowy czynny</w:t>
            </w: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przymiotnikowy bierny</w:t>
            </w: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przysłówkowy współczesny</w:t>
            </w: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przysłówkowy uprzedni</w:t>
            </w:r>
          </w:p>
        </w:tc>
      </w:tr>
      <w:tr w:rsidR="003B3A89" w:rsidTr="003B3A89"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obejść</w:t>
            </w: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</w:tr>
      <w:tr w:rsidR="003B3A89" w:rsidTr="003B3A89"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podziwiać</w:t>
            </w: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</w:tr>
      <w:tr w:rsidR="003B3A89" w:rsidTr="003B3A89"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pomagać</w:t>
            </w: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3B3A89" w:rsidRDefault="003B3A89">
            <w:pPr>
              <w:pStyle w:val="Tekstpodstawowy1"/>
              <w:spacing w:before="300" w:after="300" w:line="240" w:lineRule="auto"/>
              <w:rPr>
                <w:b/>
                <w:bCs/>
              </w:rPr>
            </w:pPr>
          </w:p>
        </w:tc>
      </w:tr>
    </w:tbl>
    <w:p w:rsidR="003B3A89" w:rsidRDefault="003B3A89">
      <w:pPr>
        <w:pStyle w:val="Tekstpodstawowy1"/>
        <w:spacing w:before="300" w:after="300" w:line="240" w:lineRule="auto"/>
        <w:rPr>
          <w:b/>
          <w:bCs/>
        </w:rPr>
      </w:pP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31. Ksiądz Onufry Kopczyński urodził się w: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a) Warszawie,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b) Czerniejewie,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 xml:space="preserve">c) </w:t>
      </w:r>
      <w:proofErr w:type="spellStart"/>
      <w:r>
        <w:rPr>
          <w:rFonts w:ascii="Arial" w:hAnsi="Arial"/>
          <w:color w:val="5A5A5A"/>
        </w:rPr>
        <w:t>Czarnojewie</w:t>
      </w:r>
      <w:proofErr w:type="spellEnd"/>
      <w:r>
        <w:rPr>
          <w:rFonts w:ascii="Arial" w:hAnsi="Arial"/>
          <w:color w:val="5A5A5A"/>
        </w:rPr>
        <w:t>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d) Krakowie.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32. Jakie imię otrzymał ksiądz Onufry Kopczyński na chrzcie?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………………………………………………………………………………………………..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33. Do jakiego zakonu wstąpił Kopczyński w wieku 17 lat? (1p.)</w:t>
      </w:r>
    </w:p>
    <w:p w:rsidR="00BE09BC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………………………………………………………………………………………………..</w:t>
      </w:r>
    </w:p>
    <w:p w:rsidR="008252AD" w:rsidRPr="00BE09BC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b/>
          <w:bCs/>
          <w:color w:val="5A5A5A"/>
        </w:rPr>
        <w:lastRenderedPageBreak/>
        <w:t>34. Podręcznik autorstwa Onufrego Kopczyńskiego wydany w latach 1778 – 1782 nosił tytuł: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a) „Gramatyka języka polskiego”,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b) „Gramatyka dla szkół el</w:t>
      </w:r>
      <w:r>
        <w:rPr>
          <w:rFonts w:ascii="Arial" w:hAnsi="Arial"/>
          <w:color w:val="5A5A5A"/>
        </w:rPr>
        <w:t>ementarnych”,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c) „Gramatyka dla szkół powszechnych”,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d) „Gramatyka dla szkół narodowych”.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35. W roku 1787 Onufry Kopczyński podjął się uporządkowania pewnego księgozbioru zawierającego cenne druki i rękopisy dotyczące dziejów Polski. Była to: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a) Bibl</w:t>
      </w:r>
      <w:r>
        <w:rPr>
          <w:rFonts w:ascii="Arial" w:hAnsi="Arial"/>
          <w:color w:val="5A5A5A"/>
        </w:rPr>
        <w:t xml:space="preserve">ioteka Załuskich, 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b) Biblioteka Narodowa,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c) Biblioteka Czartoryskich,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c) Biblioteka Pijarska.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36. Na cześć Onufrego Kopczyńskiego i jego gramatyki został wybity medal. Na jego rewersie w wieńcu laurowym widnieje napis: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 xml:space="preserve">a) </w:t>
      </w:r>
      <w:r>
        <w:rPr>
          <w:rFonts w:ascii="Arial" w:hAnsi="Arial"/>
          <w:i/>
          <w:iCs/>
          <w:color w:val="5A5A5A"/>
        </w:rPr>
        <w:t>Za gramatykę języka polski</w:t>
      </w:r>
      <w:r>
        <w:rPr>
          <w:rFonts w:ascii="Arial" w:hAnsi="Arial"/>
          <w:i/>
          <w:iCs/>
          <w:color w:val="5A5A5A"/>
        </w:rPr>
        <w:t>ego. (…) Rodacy 1816,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b) Z</w:t>
      </w:r>
      <w:r>
        <w:rPr>
          <w:rFonts w:ascii="Arial" w:hAnsi="Arial"/>
          <w:i/>
          <w:iCs/>
          <w:color w:val="5A5A5A"/>
        </w:rPr>
        <w:t>a gramatykę polską – naród,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 xml:space="preserve">c) </w:t>
      </w:r>
      <w:r>
        <w:rPr>
          <w:rFonts w:ascii="Arial" w:hAnsi="Arial"/>
          <w:i/>
          <w:iCs/>
          <w:color w:val="5A5A5A"/>
        </w:rPr>
        <w:t>Za gramatykę języka polskiego. (…) Ziomkowie 1816,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d)</w:t>
      </w:r>
      <w:r>
        <w:rPr>
          <w:rFonts w:ascii="Arial" w:hAnsi="Arial"/>
          <w:i/>
          <w:iCs/>
          <w:color w:val="5A5A5A"/>
        </w:rPr>
        <w:t xml:space="preserve"> Za gramatykę – wdzięczni Polacy.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>37. Onufry Kopczyński żył w latach: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a) 1740 – 1822,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b) 1735 – 1817,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c) 1730 - 1816,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d) 1737- 1819.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b/>
          <w:bCs/>
          <w:color w:val="5A5A5A"/>
        </w:rPr>
      </w:pPr>
      <w:r>
        <w:rPr>
          <w:rFonts w:ascii="Arial" w:hAnsi="Arial"/>
          <w:b/>
          <w:bCs/>
          <w:color w:val="5A5A5A"/>
        </w:rPr>
        <w:t xml:space="preserve">38. </w:t>
      </w:r>
      <w:r>
        <w:rPr>
          <w:rFonts w:ascii="Arial" w:hAnsi="Arial"/>
          <w:b/>
          <w:bCs/>
          <w:color w:val="5A5A5A"/>
        </w:rPr>
        <w:t>Onufry Kopczyński zmarł w: (1p.)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a) Krakowie,</w:t>
      </w:r>
      <w:r w:rsidR="00BE09BC">
        <w:rPr>
          <w:rFonts w:ascii="Arial" w:hAnsi="Arial"/>
          <w:color w:val="5A5A5A"/>
        </w:rPr>
        <w:t xml:space="preserve">                                     </w:t>
      </w:r>
      <w:r>
        <w:rPr>
          <w:rFonts w:ascii="Arial" w:hAnsi="Arial"/>
          <w:color w:val="5A5A5A"/>
        </w:rPr>
        <w:t>b) Warszawie,</w:t>
      </w:r>
    </w:p>
    <w:p w:rsidR="008252AD" w:rsidRDefault="00901133">
      <w:pPr>
        <w:pStyle w:val="Tekstpodstawowy1"/>
        <w:spacing w:before="300" w:after="300" w:line="240" w:lineRule="auto"/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c) Rzymie,</w:t>
      </w:r>
      <w:r w:rsidR="00BE09BC">
        <w:rPr>
          <w:rFonts w:ascii="Arial" w:hAnsi="Arial"/>
          <w:color w:val="5A5A5A"/>
        </w:rPr>
        <w:t xml:space="preserve">                                        </w:t>
      </w:r>
      <w:r>
        <w:rPr>
          <w:rFonts w:ascii="Arial" w:hAnsi="Arial"/>
          <w:color w:val="5A5A5A"/>
        </w:rPr>
        <w:t>d) Radomiu.</w:t>
      </w:r>
    </w:p>
    <w:p w:rsidR="008252AD" w:rsidRDefault="008252AD">
      <w:pPr>
        <w:pStyle w:val="Tekstpodstawowy1"/>
        <w:spacing w:before="300" w:after="300" w:line="480" w:lineRule="auto"/>
        <w:rPr>
          <w:rFonts w:ascii="Arial" w:hAnsi="Arial"/>
          <w:color w:val="5A5A5A"/>
          <w:sz w:val="24"/>
          <w:szCs w:val="24"/>
        </w:rPr>
      </w:pPr>
      <w:bookmarkStart w:id="0" w:name="_GoBack"/>
      <w:bookmarkEnd w:id="0"/>
    </w:p>
    <w:sectPr w:rsidR="008252AD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33" w:rsidRDefault="00901133">
      <w:pPr>
        <w:spacing w:after="0" w:line="240" w:lineRule="auto"/>
      </w:pPr>
      <w:r>
        <w:separator/>
      </w:r>
    </w:p>
  </w:endnote>
  <w:endnote w:type="continuationSeparator" w:id="0">
    <w:p w:rsidR="00901133" w:rsidRDefault="009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reCompPro-Book;Times New Roma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542009"/>
      <w:docPartObj>
        <w:docPartGallery w:val="Page Numbers (Top of Page)"/>
        <w:docPartUnique/>
      </w:docPartObj>
    </w:sdtPr>
    <w:sdtEndPr/>
    <w:sdtContent>
      <w:p w:rsidR="008252AD" w:rsidRDefault="00901133">
        <w:pPr>
          <w:pStyle w:val="Stopka"/>
        </w:pPr>
        <w:r>
          <w:rPr>
            <w:rFonts w:asciiTheme="majorHAnsi" w:hAnsiTheme="majorHAnsi"/>
          </w:rP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  <w:r>
          <w:rPr>
            <w:rFonts w:asciiTheme="majorHAnsi" w:hAnsiTheme="majorHAnsi"/>
          </w:rP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8252AD" w:rsidRDefault="00825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33" w:rsidRDefault="00901133">
      <w:pPr>
        <w:spacing w:after="0" w:line="240" w:lineRule="auto"/>
      </w:pPr>
      <w:r>
        <w:separator/>
      </w:r>
    </w:p>
  </w:footnote>
  <w:footnote w:type="continuationSeparator" w:id="0">
    <w:p w:rsidR="00901133" w:rsidRDefault="0090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D"/>
    <w:rsid w:val="00012C65"/>
    <w:rsid w:val="002D7C37"/>
    <w:rsid w:val="003B3A89"/>
    <w:rsid w:val="008252AD"/>
    <w:rsid w:val="00901133"/>
    <w:rsid w:val="00BE09BC"/>
    <w:rsid w:val="00D00A76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00C0"/>
  <w15:docId w15:val="{AD7CD42C-CEEE-43EA-B12F-02E07ED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71583"/>
  </w:style>
  <w:style w:type="character" w:customStyle="1" w:styleId="czeinternetowe">
    <w:name w:val="Łącze internetowe"/>
    <w:basedOn w:val="Domylnaczcionkaakapitu"/>
    <w:uiPriority w:val="99"/>
    <w:unhideWhenUsed/>
    <w:rsid w:val="00467004"/>
    <w:rPr>
      <w:color w:val="0000FF" w:themeColor="hyperlink"/>
      <w:u w:val="single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F740A"/>
    <w:rPr>
      <w:rFonts w:eastAsiaTheme="minorEastAsia"/>
      <w:i/>
      <w:iCs/>
      <w:color w:val="000000" w:themeColor="tex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74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47FC"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unhideWhenUsed/>
    <w:rsid w:val="006247FC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158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1583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3F740A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74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E379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56FC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ijarski.konkur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rszawa.pijarzy.pl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.pijarski.konku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szawa.pijarz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6AF-FAE4-44F5-9A8F-2889615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Makawczyk</dc:creator>
  <dc:description/>
  <cp:lastModifiedBy>Anna Szewc</cp:lastModifiedBy>
  <cp:revision>2</cp:revision>
  <cp:lastPrinted>2022-03-30T12:20:00Z</cp:lastPrinted>
  <dcterms:created xsi:type="dcterms:W3CDTF">2022-03-30T12:49:00Z</dcterms:created>
  <dcterms:modified xsi:type="dcterms:W3CDTF">2022-03-30T12:49:00Z</dcterms:modified>
  <dc:language>pl-PL</dc:language>
</cp:coreProperties>
</file>